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CC" w:rsidRDefault="00E421CC" w:rsidP="00E421CC">
      <w:pPr>
        <w:pStyle w:val="a3"/>
        <w:jc w:val="center"/>
      </w:pPr>
      <w:r>
        <w:rPr>
          <w:rStyle w:val="a4"/>
        </w:rPr>
        <w:t>ДУМА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АРМИЗОНСКОГО МУНИЦИПАЛЬНОГО РАЙОНА</w:t>
      </w:r>
    </w:p>
    <w:p w:rsidR="00E421CC" w:rsidRDefault="00E421CC" w:rsidP="00E421CC">
      <w:pPr>
        <w:pStyle w:val="a3"/>
        <w:jc w:val="center"/>
      </w:pPr>
      <w:r>
        <w:rPr>
          <w:rStyle w:val="a4"/>
          <w:u w:val="single"/>
        </w:rPr>
        <w:t>____________________________________________________________________________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РЕШЕНИЕ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«27»апреля 2020 г.                                                                            №290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с. Армизонское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Тюменской области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О системе налогообложения в виде единого налога</w:t>
      </w:r>
    </w:p>
    <w:p w:rsidR="00E421CC" w:rsidRDefault="00E421CC" w:rsidP="00E421CC">
      <w:pPr>
        <w:pStyle w:val="a3"/>
        <w:jc w:val="center"/>
      </w:pPr>
      <w:r>
        <w:rPr>
          <w:rStyle w:val="a4"/>
        </w:rPr>
        <w:t>на вмененный доход для отдельных видов деятельности</w:t>
      </w:r>
    </w:p>
    <w:p w:rsidR="00E421CC" w:rsidRDefault="00E421CC" w:rsidP="00E421CC">
      <w:pPr>
        <w:pStyle w:val="a3"/>
      </w:pPr>
      <w:r>
        <w:rPr>
          <w:rStyle w:val="a4"/>
        </w:rPr>
        <w:t> </w:t>
      </w:r>
    </w:p>
    <w:p w:rsidR="00E421CC" w:rsidRDefault="00E421CC" w:rsidP="00E421CC">
      <w:pPr>
        <w:pStyle w:val="a3"/>
      </w:pPr>
      <w:r>
        <w:t xml:space="preserve">В соответствии со </w:t>
      </w:r>
      <w:hyperlink r:id="rId5" w:history="1">
        <w:r>
          <w:rPr>
            <w:rStyle w:val="a5"/>
          </w:rPr>
          <w:t>статьей 346.26</w:t>
        </w:r>
      </w:hyperlink>
      <w:r>
        <w:t xml:space="preserve"> Налогового кодекса Российской Федерации, Федеральным </w:t>
      </w:r>
      <w:hyperlink r:id="rId6" w:history="1">
        <w:r>
          <w:rPr>
            <w:rStyle w:val="a5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</w:t>
      </w:r>
      <w:hyperlink r:id="rId7" w:history="1">
        <w:r>
          <w:rPr>
            <w:rStyle w:val="a5"/>
          </w:rPr>
          <w:t>ст. 22</w:t>
        </w:r>
      </w:hyperlink>
      <w:r>
        <w:t xml:space="preserve">, </w:t>
      </w:r>
      <w:hyperlink r:id="rId8" w:history="1">
        <w:r>
          <w:rPr>
            <w:rStyle w:val="a5"/>
          </w:rPr>
          <w:t>31</w:t>
        </w:r>
      </w:hyperlink>
      <w:r>
        <w:t xml:space="preserve"> Устава Армизонского муниципального района Тюменской области, Дума Армизонского муниципального района решила:</w:t>
      </w:r>
    </w:p>
    <w:p w:rsidR="00E421CC" w:rsidRDefault="00E421CC" w:rsidP="00E421CC">
      <w:pPr>
        <w:pStyle w:val="a3"/>
      </w:pPr>
      <w:r>
        <w:t>1. Ввести на территории Армизонского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E421CC" w:rsidRDefault="00E421CC" w:rsidP="00E421CC">
      <w:pPr>
        <w:pStyle w:val="a3"/>
      </w:pPr>
      <w:r>
        <w:t xml:space="preserve">1) оказания бытовых услуг. Коды видов деятельности в соответствии с Общероссийским </w:t>
      </w:r>
      <w:hyperlink r:id="rId9" w:history="1">
        <w:r>
          <w:rPr>
            <w:rStyle w:val="a5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0" w:history="1">
        <w:r>
          <w:rPr>
            <w:rStyle w:val="a5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421CC" w:rsidRDefault="00E421CC" w:rsidP="00E421CC">
      <w:pPr>
        <w:pStyle w:val="a3"/>
      </w:pPr>
      <w:r>
        <w:t>2) оказания ветеринарных услуг;</w:t>
      </w:r>
    </w:p>
    <w:p w:rsidR="00E421CC" w:rsidRDefault="00E421CC" w:rsidP="00E421CC">
      <w:pPr>
        <w:pStyle w:val="a3"/>
      </w:pPr>
      <w:r>
        <w:t>3) оказания услуг по ремонту, техническому обслуживанию и мойке автотранспортных средств;</w:t>
      </w:r>
    </w:p>
    <w:p w:rsidR="00E421CC" w:rsidRDefault="00E421CC" w:rsidP="00E421CC">
      <w:pPr>
        <w:pStyle w:val="a3"/>
      </w:pPr>
      <w: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E421CC" w:rsidRDefault="00E421CC" w:rsidP="00E421CC">
      <w:pPr>
        <w:pStyle w:val="a3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421CC" w:rsidRDefault="00E421CC" w:rsidP="00E421CC">
      <w:pPr>
        <w:pStyle w:val="a3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421CC" w:rsidRDefault="00E421CC" w:rsidP="00E421CC">
      <w:pPr>
        <w:pStyle w:val="a3"/>
      </w:pPr>
      <w:r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421CC" w:rsidRDefault="00E421CC" w:rsidP="00E421CC">
      <w:pPr>
        <w:pStyle w:val="a3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421CC" w:rsidRDefault="00E421CC" w:rsidP="00E421CC">
      <w:pPr>
        <w:pStyle w:val="a3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421CC" w:rsidRDefault="00E421CC" w:rsidP="00E421CC">
      <w:pPr>
        <w:pStyle w:val="a3"/>
      </w:pPr>
      <w:r>
        <w:t>10) распространения наружной рекламы с использованием рекламных конструкций;</w:t>
      </w:r>
    </w:p>
    <w:p w:rsidR="00E421CC" w:rsidRDefault="00E421CC" w:rsidP="00E421CC">
      <w:pPr>
        <w:pStyle w:val="a3"/>
      </w:pPr>
      <w:r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421CC" w:rsidRDefault="00E421CC" w:rsidP="00E421CC">
      <w:pPr>
        <w:pStyle w:val="a3"/>
      </w:pPr>
      <w:r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421CC" w:rsidRDefault="00E421CC" w:rsidP="00E421CC">
      <w:pPr>
        <w:pStyle w:val="a3"/>
      </w:pPr>
      <w:r>
        <w:t>13) размещения рекламы с использованием внешних и внутренних поверхностей транспортных средств;</w:t>
      </w:r>
    </w:p>
    <w:p w:rsidR="00E421CC" w:rsidRDefault="00E421CC" w:rsidP="00E421CC">
      <w:pPr>
        <w:pStyle w:val="a3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421CC" w:rsidRDefault="00E421CC" w:rsidP="00E421CC">
      <w:pPr>
        <w:pStyle w:val="a3"/>
      </w:pPr>
      <w:r>
        <w:t>2. Значение корректирующего коэффициента К</w:t>
      </w:r>
      <w:proofErr w:type="gramStart"/>
      <w:r>
        <w:t>2</w:t>
      </w:r>
      <w:proofErr w:type="gramEnd"/>
      <w:r>
        <w:t xml:space="preserve"> установить для всех видов предпринимательской деятельности, перечисленных в пункте 1 настоящего Решения в размере 0,005.</w:t>
      </w:r>
    </w:p>
    <w:p w:rsidR="00E421CC" w:rsidRDefault="00E421CC" w:rsidP="00E421CC">
      <w:pPr>
        <w:pStyle w:val="a3"/>
      </w:pPr>
      <w:r>
        <w:t>3. Признать утратившим силу:</w:t>
      </w:r>
    </w:p>
    <w:p w:rsidR="00E421CC" w:rsidRDefault="00E421CC" w:rsidP="00E421CC">
      <w:pPr>
        <w:pStyle w:val="a3"/>
      </w:pPr>
      <w:r>
        <w:t xml:space="preserve">- </w:t>
      </w:r>
      <w:hyperlink r:id="rId11" w:history="1">
        <w:r>
          <w:rPr>
            <w:rStyle w:val="a5"/>
          </w:rPr>
          <w:t>решение</w:t>
        </w:r>
      </w:hyperlink>
      <w:r>
        <w:t xml:space="preserve"> Думы Армизонского муниципального района от 26.04.2018 N 174 "О системе налогообложения в виде единого налога на вмененный доход отдельных видов деятельности".</w:t>
      </w:r>
    </w:p>
    <w:p w:rsidR="00E421CC" w:rsidRDefault="00E421CC" w:rsidP="00E421CC">
      <w:pPr>
        <w:pStyle w:val="a3"/>
      </w:pPr>
      <w:r>
        <w:t>4. Опубликовать настоящее решение в газете "</w:t>
      </w:r>
      <w:proofErr w:type="spellStart"/>
      <w:r>
        <w:t>Армизонский</w:t>
      </w:r>
      <w:proofErr w:type="spellEnd"/>
      <w:r>
        <w:t xml:space="preserve"> вестник" и разместить на официальном сайте Армизонского муниципального района в информационно-телекоммуникационной сети "Интернет".</w:t>
      </w:r>
    </w:p>
    <w:p w:rsidR="00E421CC" w:rsidRDefault="00E421CC" w:rsidP="00E421CC">
      <w:pPr>
        <w:pStyle w:val="a3"/>
      </w:pPr>
      <w:r>
        <w:t>5. Установить, что настоящее решение распространяет свое действие на правоотношения, возникшие с 01.01.2020.</w:t>
      </w:r>
    </w:p>
    <w:p w:rsidR="00E421CC" w:rsidRDefault="00E421CC" w:rsidP="00E421CC">
      <w:pPr>
        <w:pStyle w:val="a3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Думы Армизонского муниципального района по экономике, бюджету и налогам.</w:t>
      </w:r>
    </w:p>
    <w:p w:rsidR="00E421CC" w:rsidRDefault="00E421CC" w:rsidP="00E421CC">
      <w:pPr>
        <w:pStyle w:val="a3"/>
        <w:jc w:val="right"/>
      </w:pPr>
      <w:r>
        <w:rPr>
          <w:rStyle w:val="a4"/>
        </w:rPr>
        <w:t>Глава района                               </w:t>
      </w:r>
      <w:r>
        <w:rPr>
          <w:rStyle w:val="a4"/>
        </w:rPr>
        <w:t xml:space="preserve">                          </w:t>
      </w:r>
      <w:bookmarkStart w:id="0" w:name="_GoBack"/>
      <w:bookmarkEnd w:id="0"/>
      <w:r>
        <w:rPr>
          <w:rStyle w:val="a4"/>
        </w:rPr>
        <w:t xml:space="preserve">                                                А.В. </w:t>
      </w:r>
      <w:proofErr w:type="spellStart"/>
      <w:r>
        <w:rPr>
          <w:rStyle w:val="a4"/>
        </w:rPr>
        <w:t>Робканов</w:t>
      </w:r>
      <w:proofErr w:type="spellEnd"/>
    </w:p>
    <w:p w:rsidR="00D87880" w:rsidRDefault="00D87880"/>
    <w:sectPr w:rsidR="00D8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CC"/>
    <w:rsid w:val="00D87880"/>
    <w:rsid w:val="00E4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1CC"/>
    <w:rPr>
      <w:b/>
      <w:bCs/>
    </w:rPr>
  </w:style>
  <w:style w:type="character" w:styleId="a5">
    <w:name w:val="Hyperlink"/>
    <w:basedOn w:val="a0"/>
    <w:uiPriority w:val="99"/>
    <w:semiHidden/>
    <w:unhideWhenUsed/>
    <w:rsid w:val="00E42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1CC"/>
    <w:rPr>
      <w:b/>
      <w:bCs/>
    </w:rPr>
  </w:style>
  <w:style w:type="character" w:styleId="a5">
    <w:name w:val="Hyperlink"/>
    <w:basedOn w:val="a0"/>
    <w:uiPriority w:val="99"/>
    <w:semiHidden/>
    <w:unhideWhenUsed/>
    <w:rsid w:val="00E42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83FDF5867326F890443F6206DCD87D6124AF62CC6FD8854FA9FA827967FE4F1C424FBF17A005FFA398EACB49C7521E2B517E93B4DB5B0BE2A36F62HB2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83FDF5867326F890443F6206DCD87D6124AF62CC6FD8854FA9FA827967FE4F1C424FBF17A005FFA398E9CA4EC7521E2B517E93B4DB5B0BE2A36F62HB27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83FDF5867326F890443F7405B08672642BF36FCE6DD0D410F4FCD52637F81A5C0249EA54E409FAA193BC930F990B4E6B1A7396AEC75B0DHF2CF" TargetMode="External"/><Relationship Id="rId11" Type="http://schemas.openxmlformats.org/officeDocument/2006/relationships/hyperlink" Target="consultantplus://offline/ref=7583FDF5867326F890443F6206DCD87D6124AF62CC6BD88B4BA2FA827967FE4F1C424FBF05A05DF3A29CF6C24FD2044F6DH024F" TargetMode="External"/><Relationship Id="rId5" Type="http://schemas.openxmlformats.org/officeDocument/2006/relationships/hyperlink" Target="consultantplus://offline/ref=7583FDF5867326F890443F7405B08672642CF568CE6CD0D410F4FCD52637F81A5C0249EA55E70DF6A8CCB9861EC1074B7104778CB2C559H02FF" TargetMode="External"/><Relationship Id="rId10" Type="http://schemas.openxmlformats.org/officeDocument/2006/relationships/hyperlink" Target="consultantplus://offline/ref=7583FDF5867326F890443F7405B08672642CF066CA6CD0D410F4FCD52637F81A4E0211E655E016FEA786EAC249HC2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83FDF5867326F890443F7405B08672642BF168CA6FD0D410F4FCD52637F81A4E0211E655E016FEA786EAC249HC2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Inet37</dc:creator>
  <cp:lastModifiedBy>Inet37</cp:lastModifiedBy>
  <cp:revision>1</cp:revision>
  <dcterms:created xsi:type="dcterms:W3CDTF">2020-05-07T12:10:00Z</dcterms:created>
  <dcterms:modified xsi:type="dcterms:W3CDTF">2020-05-07T12:11:00Z</dcterms:modified>
</cp:coreProperties>
</file>